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48D" w:rsidRPr="0084148D" w:rsidRDefault="00A41928" w:rsidP="0084148D">
      <w:pPr>
        <w:ind w:right="-1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 w:rsidRPr="00865C55">
        <w:rPr>
          <w:rFonts w:ascii="PT Astra Serif" w:eastAsia="Calibri" w:hAnsi="PT Astra Serif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013D60" wp14:editId="6A9C3D53">
                <wp:simplePos x="0" y="0"/>
                <wp:positionH relativeFrom="column">
                  <wp:posOffset>5065395</wp:posOffset>
                </wp:positionH>
                <wp:positionV relativeFrom="paragraph">
                  <wp:posOffset>89535</wp:posOffset>
                </wp:positionV>
                <wp:extent cx="914400" cy="352425"/>
                <wp:effectExtent l="0" t="0" r="1905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1928" w:rsidRPr="003C5141" w:rsidRDefault="00A41928" w:rsidP="00A41928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98.85pt;margin-top:7.05pt;width:1in;height:27.7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" fillcolor="white [3201]" stroked="f" strokeweight=".5pt">
                <v:textbox>
                  <w:txbxContent>
                    <w:p w:rsidR="00A41928" w:rsidRPr="003C5141" w:rsidRDefault="00A41928" w:rsidP="00A41928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84148D" w:rsidRPr="0084148D"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 wp14:anchorId="19813B26" wp14:editId="0DC6D5B5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48D" w:rsidRPr="0084148D" w:rsidRDefault="0084148D" w:rsidP="0084148D">
      <w:pPr>
        <w:ind w:left="3600" w:right="-1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4148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4148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округа-Югры</w:t>
      </w:r>
    </w:p>
    <w:p w:rsidR="0084148D" w:rsidRPr="0084148D" w:rsidRDefault="0084148D" w:rsidP="0084148D">
      <w:pPr>
        <w:ind w:right="-1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84148D" w:rsidRPr="0084148D" w:rsidRDefault="0084148D" w:rsidP="0084148D">
      <w:pPr>
        <w:keepNext/>
        <w:ind w:right="-1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4148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84148D" w:rsidRPr="0084148D" w:rsidRDefault="0084148D" w:rsidP="0084148D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A41928" w:rsidRPr="00865C55" w:rsidRDefault="00A41928" w:rsidP="00A41928">
      <w:pPr>
        <w:rPr>
          <w:rFonts w:ascii="PT Astra Serif" w:eastAsia="Calibri" w:hAnsi="PT Astra Serif"/>
          <w:sz w:val="28"/>
          <w:szCs w:val="16"/>
          <w:lang w:eastAsia="en-US"/>
        </w:rPr>
      </w:pPr>
    </w:p>
    <w:tbl>
      <w:tblPr>
        <w:tblStyle w:val="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5"/>
      </w:tblGrid>
      <w:tr w:rsidR="00120AD4" w:rsidRPr="0084148D" w:rsidTr="00B1691F">
        <w:trPr>
          <w:trHeight w:val="227"/>
        </w:trPr>
        <w:tc>
          <w:tcPr>
            <w:tcW w:w="2563" w:type="pct"/>
          </w:tcPr>
          <w:p w:rsidR="00120AD4" w:rsidRPr="0084148D" w:rsidRDefault="003B0E0B" w:rsidP="00B1691F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21.01.2026</w:t>
            </w:r>
          </w:p>
        </w:tc>
        <w:tc>
          <w:tcPr>
            <w:tcW w:w="2437" w:type="pct"/>
          </w:tcPr>
          <w:p w:rsidR="00120AD4" w:rsidRPr="0084148D" w:rsidRDefault="003B0E0B" w:rsidP="00B1691F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57-13-п</w:t>
            </w:r>
          </w:p>
        </w:tc>
      </w:tr>
    </w:tbl>
    <w:p w:rsidR="00DA1646" w:rsidRDefault="00DA1646" w:rsidP="00DA1646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120AD4" w:rsidRPr="00CC0CD7" w:rsidRDefault="00120AD4" w:rsidP="00DA1646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DA1646" w:rsidRPr="00CC0CD7" w:rsidRDefault="00DA1646" w:rsidP="00DA1646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120AD4" w:rsidRPr="00CC0CD7" w:rsidRDefault="00120AD4" w:rsidP="00120AD4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120AD4" w:rsidRPr="00CC0CD7" w:rsidRDefault="00120AD4" w:rsidP="00120AD4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</w:p>
    <w:p w:rsidR="00120AD4" w:rsidRDefault="00120AD4" w:rsidP="00120AD4">
      <w:pPr>
        <w:rPr>
          <w:rFonts w:ascii="PT Astra Serif" w:hAnsi="PT Astra Serif"/>
          <w:sz w:val="28"/>
          <w:szCs w:val="28"/>
        </w:rPr>
      </w:pPr>
      <w:r w:rsidRPr="00CC0CD7">
        <w:rPr>
          <w:rFonts w:ascii="PT Astra Serif" w:hAnsi="PT Astra Serif"/>
          <w:sz w:val="28"/>
          <w:szCs w:val="28"/>
        </w:rPr>
        <w:t xml:space="preserve">от </w:t>
      </w:r>
      <w:r>
        <w:rPr>
          <w:rFonts w:ascii="PT Astra Serif" w:hAnsi="PT Astra Serif"/>
          <w:sz w:val="28"/>
          <w:szCs w:val="28"/>
        </w:rPr>
        <w:t>21</w:t>
      </w:r>
      <w:r w:rsidRPr="00CC0CD7">
        <w:rPr>
          <w:rFonts w:ascii="PT Astra Serif" w:hAnsi="PT Astra Serif"/>
          <w:sz w:val="28"/>
          <w:szCs w:val="28"/>
        </w:rPr>
        <w:t>.0</w:t>
      </w:r>
      <w:r>
        <w:rPr>
          <w:rFonts w:ascii="PT Astra Serif" w:hAnsi="PT Astra Serif"/>
          <w:sz w:val="28"/>
          <w:szCs w:val="28"/>
        </w:rPr>
        <w:t>1</w:t>
      </w:r>
      <w:r w:rsidRPr="00CC0CD7">
        <w:rPr>
          <w:rFonts w:ascii="PT Astra Serif" w:hAnsi="PT Astra Serif"/>
          <w:sz w:val="28"/>
          <w:szCs w:val="28"/>
        </w:rPr>
        <w:t>.20</w:t>
      </w:r>
      <w:r>
        <w:rPr>
          <w:rFonts w:ascii="PT Astra Serif" w:hAnsi="PT Astra Serif"/>
          <w:sz w:val="28"/>
          <w:szCs w:val="28"/>
        </w:rPr>
        <w:t>14</w:t>
      </w:r>
      <w:r w:rsidRPr="00CC0CD7">
        <w:rPr>
          <w:rFonts w:ascii="PT Astra Serif" w:hAnsi="PT Astra Serif"/>
          <w:sz w:val="28"/>
          <w:szCs w:val="28"/>
        </w:rPr>
        <w:t xml:space="preserve"> № </w:t>
      </w:r>
      <w:r>
        <w:rPr>
          <w:rFonts w:ascii="PT Astra Serif" w:hAnsi="PT Astra Serif"/>
          <w:sz w:val="28"/>
          <w:szCs w:val="28"/>
        </w:rPr>
        <w:t>88</w:t>
      </w:r>
      <w:r w:rsidRPr="00CC0CD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3D64B6">
        <w:rPr>
          <w:rFonts w:ascii="PT Astra Serif" w:hAnsi="PT Astra Serif"/>
          <w:sz w:val="28"/>
          <w:szCs w:val="28"/>
        </w:rPr>
        <w:t xml:space="preserve">Об утверждении </w:t>
      </w:r>
    </w:p>
    <w:p w:rsidR="00120AD4" w:rsidRDefault="00120AD4" w:rsidP="00120AD4">
      <w:pPr>
        <w:rPr>
          <w:rFonts w:ascii="PT Astra Serif" w:hAnsi="PT Astra Serif"/>
          <w:sz w:val="28"/>
          <w:szCs w:val="28"/>
        </w:rPr>
      </w:pPr>
      <w:r w:rsidRPr="003D64B6">
        <w:rPr>
          <w:rFonts w:ascii="PT Astra Serif" w:hAnsi="PT Astra Serif"/>
          <w:sz w:val="28"/>
          <w:szCs w:val="28"/>
        </w:rPr>
        <w:t>Положения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3D64B6">
        <w:rPr>
          <w:rFonts w:ascii="PT Astra Serif" w:hAnsi="PT Astra Serif"/>
          <w:sz w:val="28"/>
          <w:szCs w:val="28"/>
        </w:rPr>
        <w:t>об организации предоставления</w:t>
      </w:r>
    </w:p>
    <w:p w:rsidR="00120AD4" w:rsidRDefault="00120AD4" w:rsidP="00120AD4">
      <w:pPr>
        <w:rPr>
          <w:rFonts w:ascii="PT Astra Serif" w:hAnsi="PT Astra Serif"/>
          <w:sz w:val="28"/>
          <w:szCs w:val="28"/>
        </w:rPr>
      </w:pPr>
      <w:r w:rsidRPr="003D64B6">
        <w:rPr>
          <w:rFonts w:ascii="PT Astra Serif" w:hAnsi="PT Astra Serif"/>
          <w:sz w:val="28"/>
          <w:szCs w:val="28"/>
        </w:rPr>
        <w:t xml:space="preserve">общедоступного и бесплатного начального </w:t>
      </w:r>
    </w:p>
    <w:p w:rsidR="00120AD4" w:rsidRDefault="00120AD4" w:rsidP="00120AD4">
      <w:pPr>
        <w:rPr>
          <w:rFonts w:ascii="PT Astra Serif" w:hAnsi="PT Astra Serif"/>
          <w:sz w:val="28"/>
          <w:szCs w:val="28"/>
        </w:rPr>
      </w:pPr>
      <w:r w:rsidRPr="003D64B6">
        <w:rPr>
          <w:rFonts w:ascii="PT Astra Serif" w:hAnsi="PT Astra Serif"/>
          <w:sz w:val="28"/>
          <w:szCs w:val="28"/>
        </w:rPr>
        <w:t xml:space="preserve">общего, основного общего, среднего общего </w:t>
      </w:r>
    </w:p>
    <w:p w:rsidR="00120AD4" w:rsidRDefault="00120AD4" w:rsidP="00120AD4">
      <w:pPr>
        <w:rPr>
          <w:rFonts w:ascii="PT Astra Serif" w:hAnsi="PT Astra Serif"/>
          <w:sz w:val="28"/>
          <w:szCs w:val="28"/>
        </w:rPr>
      </w:pPr>
      <w:r w:rsidRPr="003D64B6">
        <w:rPr>
          <w:rFonts w:ascii="PT Astra Serif" w:hAnsi="PT Astra Serif"/>
          <w:sz w:val="28"/>
          <w:szCs w:val="28"/>
        </w:rPr>
        <w:t xml:space="preserve">образования </w:t>
      </w:r>
      <w:proofErr w:type="gramStart"/>
      <w:r w:rsidRPr="003D64B6">
        <w:rPr>
          <w:rFonts w:ascii="PT Astra Serif" w:hAnsi="PT Astra Serif"/>
          <w:sz w:val="28"/>
          <w:szCs w:val="28"/>
        </w:rPr>
        <w:t>по</w:t>
      </w:r>
      <w:proofErr w:type="gramEnd"/>
      <w:r w:rsidRPr="003D64B6">
        <w:rPr>
          <w:rFonts w:ascii="PT Astra Serif" w:hAnsi="PT Astra Serif"/>
          <w:sz w:val="28"/>
          <w:szCs w:val="28"/>
        </w:rPr>
        <w:t xml:space="preserve"> основным общеобразовательным </w:t>
      </w:r>
    </w:p>
    <w:p w:rsidR="00120AD4" w:rsidRDefault="00120AD4" w:rsidP="00120AD4">
      <w:pPr>
        <w:rPr>
          <w:rFonts w:ascii="PT Astra Serif" w:hAnsi="PT Astra Serif"/>
          <w:sz w:val="28"/>
          <w:szCs w:val="28"/>
        </w:rPr>
      </w:pPr>
      <w:r w:rsidRPr="003D64B6">
        <w:rPr>
          <w:rFonts w:ascii="PT Astra Serif" w:hAnsi="PT Astra Serif"/>
          <w:sz w:val="28"/>
          <w:szCs w:val="28"/>
        </w:rPr>
        <w:t xml:space="preserve">программам в </w:t>
      </w:r>
      <w:proofErr w:type="gramStart"/>
      <w:r w:rsidRPr="003D64B6">
        <w:rPr>
          <w:rFonts w:ascii="PT Astra Serif" w:hAnsi="PT Astra Serif"/>
          <w:sz w:val="28"/>
          <w:szCs w:val="28"/>
        </w:rPr>
        <w:t>муниципальных</w:t>
      </w:r>
      <w:proofErr w:type="gramEnd"/>
      <w:r w:rsidRPr="003D64B6">
        <w:rPr>
          <w:rFonts w:ascii="PT Astra Serif" w:hAnsi="PT Astra Serif"/>
          <w:sz w:val="28"/>
          <w:szCs w:val="28"/>
        </w:rPr>
        <w:t xml:space="preserve"> образовательных </w:t>
      </w:r>
    </w:p>
    <w:p w:rsidR="00120AD4" w:rsidRDefault="00120AD4" w:rsidP="00120AD4">
      <w:pPr>
        <w:rPr>
          <w:rFonts w:ascii="PT Astra Serif" w:hAnsi="PT Astra Serif"/>
          <w:sz w:val="28"/>
          <w:szCs w:val="28"/>
        </w:rPr>
      </w:pPr>
      <w:proofErr w:type="gramStart"/>
      <w:r w:rsidRPr="003D64B6">
        <w:rPr>
          <w:rFonts w:ascii="PT Astra Serif" w:hAnsi="PT Astra Serif"/>
          <w:sz w:val="28"/>
          <w:szCs w:val="28"/>
        </w:rPr>
        <w:t xml:space="preserve">организациях города Югорска (за исключением </w:t>
      </w:r>
      <w:proofErr w:type="gramEnd"/>
    </w:p>
    <w:p w:rsidR="00120AD4" w:rsidRDefault="00120AD4" w:rsidP="00120AD4">
      <w:pPr>
        <w:rPr>
          <w:rFonts w:ascii="PT Astra Serif" w:hAnsi="PT Astra Serif"/>
          <w:sz w:val="28"/>
          <w:szCs w:val="28"/>
        </w:rPr>
      </w:pPr>
      <w:r w:rsidRPr="003D64B6">
        <w:rPr>
          <w:rFonts w:ascii="PT Astra Serif" w:hAnsi="PT Astra Serif"/>
          <w:sz w:val="28"/>
          <w:szCs w:val="28"/>
        </w:rPr>
        <w:t xml:space="preserve">полномочий по финансовому обеспечению </w:t>
      </w:r>
    </w:p>
    <w:p w:rsidR="00120AD4" w:rsidRDefault="00120AD4" w:rsidP="00120AD4">
      <w:pPr>
        <w:rPr>
          <w:rFonts w:ascii="PT Astra Serif" w:hAnsi="PT Astra Serif"/>
          <w:sz w:val="28"/>
          <w:szCs w:val="28"/>
        </w:rPr>
      </w:pPr>
      <w:r w:rsidRPr="003D64B6">
        <w:rPr>
          <w:rFonts w:ascii="PT Astra Serif" w:hAnsi="PT Astra Serif"/>
          <w:sz w:val="28"/>
          <w:szCs w:val="28"/>
        </w:rPr>
        <w:t xml:space="preserve">реализации </w:t>
      </w:r>
      <w:proofErr w:type="gramStart"/>
      <w:r w:rsidRPr="003D64B6">
        <w:rPr>
          <w:rFonts w:ascii="PT Astra Serif" w:hAnsi="PT Astra Serif"/>
          <w:sz w:val="28"/>
          <w:szCs w:val="28"/>
        </w:rPr>
        <w:t>основных</w:t>
      </w:r>
      <w:proofErr w:type="gramEnd"/>
      <w:r w:rsidRPr="003D64B6">
        <w:rPr>
          <w:rFonts w:ascii="PT Astra Serif" w:hAnsi="PT Astra Serif"/>
          <w:sz w:val="28"/>
          <w:szCs w:val="28"/>
        </w:rPr>
        <w:t xml:space="preserve"> общеобразовательных </w:t>
      </w:r>
    </w:p>
    <w:p w:rsidR="00120AD4" w:rsidRDefault="00120AD4" w:rsidP="00120AD4">
      <w:pPr>
        <w:rPr>
          <w:rFonts w:ascii="PT Astra Serif" w:hAnsi="PT Astra Serif"/>
          <w:sz w:val="28"/>
          <w:szCs w:val="28"/>
        </w:rPr>
      </w:pPr>
      <w:r w:rsidRPr="003D64B6">
        <w:rPr>
          <w:rFonts w:ascii="PT Astra Serif" w:hAnsi="PT Astra Serif"/>
          <w:sz w:val="28"/>
          <w:szCs w:val="28"/>
        </w:rPr>
        <w:t xml:space="preserve">программ в соответствии с </w:t>
      </w:r>
      <w:proofErr w:type="gramStart"/>
      <w:r w:rsidRPr="003D64B6">
        <w:rPr>
          <w:rFonts w:ascii="PT Astra Serif" w:hAnsi="PT Astra Serif"/>
          <w:sz w:val="28"/>
          <w:szCs w:val="28"/>
        </w:rPr>
        <w:t>федеральными</w:t>
      </w:r>
      <w:proofErr w:type="gramEnd"/>
      <w:r w:rsidRPr="003D64B6">
        <w:rPr>
          <w:rFonts w:ascii="PT Astra Serif" w:hAnsi="PT Astra Serif"/>
          <w:sz w:val="28"/>
          <w:szCs w:val="28"/>
        </w:rPr>
        <w:t xml:space="preserve"> </w:t>
      </w:r>
    </w:p>
    <w:p w:rsidR="00120AD4" w:rsidRDefault="00120AD4" w:rsidP="00120AD4">
      <w:pPr>
        <w:rPr>
          <w:rFonts w:ascii="PT Astra Serif" w:hAnsi="PT Astra Serif"/>
          <w:sz w:val="28"/>
          <w:szCs w:val="28"/>
        </w:rPr>
      </w:pPr>
      <w:r w:rsidRPr="003D64B6">
        <w:rPr>
          <w:rFonts w:ascii="PT Astra Serif" w:hAnsi="PT Astra Serif"/>
          <w:sz w:val="28"/>
          <w:szCs w:val="28"/>
        </w:rPr>
        <w:t xml:space="preserve">государственными образовательными </w:t>
      </w:r>
    </w:p>
    <w:p w:rsidR="00120AD4" w:rsidRPr="003D64B6" w:rsidRDefault="00120AD4" w:rsidP="00120AD4">
      <w:pPr>
        <w:rPr>
          <w:rFonts w:ascii="PT Astra Serif" w:hAnsi="PT Astra Serif"/>
          <w:sz w:val="28"/>
          <w:szCs w:val="28"/>
        </w:rPr>
      </w:pPr>
      <w:r w:rsidRPr="003D64B6">
        <w:rPr>
          <w:rFonts w:ascii="PT Astra Serif" w:hAnsi="PT Astra Serif"/>
          <w:sz w:val="28"/>
          <w:szCs w:val="28"/>
        </w:rPr>
        <w:t>стандартами)</w:t>
      </w:r>
      <w:r>
        <w:rPr>
          <w:rFonts w:ascii="PT Astra Serif" w:hAnsi="PT Astra Serif"/>
          <w:sz w:val="28"/>
          <w:szCs w:val="28"/>
        </w:rPr>
        <w:t>»</w:t>
      </w:r>
    </w:p>
    <w:p w:rsidR="00120AD4" w:rsidRPr="00CC0CD7" w:rsidRDefault="00120AD4" w:rsidP="00120AD4">
      <w:pPr>
        <w:rPr>
          <w:rFonts w:ascii="PT Astra Serif" w:hAnsi="PT Astra Serif"/>
          <w:sz w:val="28"/>
          <w:szCs w:val="28"/>
        </w:rPr>
      </w:pPr>
    </w:p>
    <w:p w:rsidR="00DA1646" w:rsidRDefault="00DA1646" w:rsidP="00DA1646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120AD4" w:rsidRPr="00DA1646" w:rsidRDefault="00120AD4" w:rsidP="00DA1646">
      <w:pPr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В соответствии с Федеральным законом «Об образовании в Российской Федерации» от 29.12.2012 № 273-ФЗ, приказом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образования»: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1. </w:t>
      </w:r>
      <w:proofErr w:type="gramStart"/>
      <w:r w:rsidRPr="00DA1646">
        <w:rPr>
          <w:rFonts w:ascii="PT Astra Serif" w:hAnsi="PT Astra Serif"/>
          <w:sz w:val="28"/>
          <w:szCs w:val="28"/>
        </w:rPr>
        <w:t xml:space="preserve">Внести в постановление администрации города Югорска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DA1646">
        <w:rPr>
          <w:rFonts w:ascii="PT Astra Serif" w:hAnsi="PT Astra Serif"/>
          <w:sz w:val="28"/>
          <w:szCs w:val="28"/>
        </w:rPr>
        <w:t xml:space="preserve">от 21.01.2014 № 88 «Об утверждении Положения 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</w:t>
      </w:r>
      <w:r w:rsidRPr="00DA1646">
        <w:rPr>
          <w:rFonts w:ascii="PT Astra Serif" w:hAnsi="PT Astra Serif"/>
          <w:sz w:val="28"/>
          <w:szCs w:val="28"/>
        </w:rPr>
        <w:lastRenderedPageBreak/>
        <w:t>организациях города Югорска (за исключением полномочий по финансовому обеспечению реализаци</w:t>
      </w:r>
      <w:r>
        <w:rPr>
          <w:rFonts w:ascii="PT Astra Serif" w:hAnsi="PT Astra Serif"/>
          <w:sz w:val="28"/>
          <w:szCs w:val="28"/>
        </w:rPr>
        <w:t xml:space="preserve">и основных общеобразовательных </w:t>
      </w:r>
      <w:r w:rsidRPr="00DA1646">
        <w:rPr>
          <w:rFonts w:ascii="PT Astra Serif" w:hAnsi="PT Astra Serif"/>
          <w:sz w:val="28"/>
          <w:szCs w:val="28"/>
        </w:rPr>
        <w:t xml:space="preserve">программ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 w:rsidRPr="00DA1646">
        <w:rPr>
          <w:rFonts w:ascii="PT Astra Serif" w:hAnsi="PT Astra Serif"/>
          <w:sz w:val="28"/>
          <w:szCs w:val="28"/>
        </w:rPr>
        <w:t>в соответствии с федеральными государственными образовательными стандартами)» (с изменениями от 11.02.2015 № 841, от  24.12.2015 № 3749</w:t>
      </w:r>
      <w:proofErr w:type="gramEnd"/>
      <w:r w:rsidRPr="00DA1646"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 xml:space="preserve"> </w:t>
      </w:r>
      <w:r w:rsidRPr="00DA1646">
        <w:rPr>
          <w:rFonts w:ascii="PT Astra Serif" w:hAnsi="PT Astra Serif"/>
          <w:sz w:val="28"/>
          <w:szCs w:val="28"/>
        </w:rPr>
        <w:t xml:space="preserve">от 29.02.2016 № 463, от 18.08.2016 № 2041, от 25.04.2019 № 845, 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DA1646">
        <w:rPr>
          <w:rFonts w:ascii="PT Astra Serif" w:hAnsi="PT Astra Serif"/>
          <w:sz w:val="28"/>
          <w:szCs w:val="28"/>
        </w:rPr>
        <w:t>от 22.10.2020  № 1551, от 20.07.2021 № 1341-п) следующие изменения: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1.1. В</w:t>
      </w:r>
      <w:r>
        <w:rPr>
          <w:rFonts w:ascii="PT Astra Serif" w:hAnsi="PT Astra Serif"/>
          <w:sz w:val="28"/>
          <w:szCs w:val="28"/>
        </w:rPr>
        <w:t xml:space="preserve"> пункте 5 слова</w:t>
      </w:r>
      <w:r w:rsidRPr="00DA1646">
        <w:rPr>
          <w:rFonts w:ascii="PT Astra Serif" w:hAnsi="PT Astra Serif"/>
          <w:sz w:val="28"/>
          <w:szCs w:val="28"/>
        </w:rPr>
        <w:t xml:space="preserve"> «Т.И. </w:t>
      </w:r>
      <w:proofErr w:type="spellStart"/>
      <w:r w:rsidRPr="00DA1646">
        <w:rPr>
          <w:rFonts w:ascii="PT Astra Serif" w:hAnsi="PT Astra Serif"/>
          <w:sz w:val="28"/>
          <w:szCs w:val="28"/>
        </w:rPr>
        <w:t>Долгодворову</w:t>
      </w:r>
      <w:proofErr w:type="spellEnd"/>
      <w:r w:rsidRPr="00DA1646">
        <w:rPr>
          <w:rFonts w:ascii="PT Astra Serif" w:hAnsi="PT Astra Serif"/>
          <w:sz w:val="28"/>
          <w:szCs w:val="28"/>
        </w:rPr>
        <w:t>.» заменить словами  «</w:t>
      </w:r>
      <w:proofErr w:type="spellStart"/>
      <w:r w:rsidRPr="00DA1646">
        <w:rPr>
          <w:rFonts w:ascii="PT Astra Serif" w:hAnsi="PT Astra Serif"/>
          <w:sz w:val="28"/>
          <w:szCs w:val="28"/>
        </w:rPr>
        <w:t>Носкову</w:t>
      </w:r>
      <w:proofErr w:type="spellEnd"/>
      <w:r w:rsidRPr="00DA1646">
        <w:rPr>
          <w:rFonts w:ascii="PT Astra Serif" w:hAnsi="PT Astra Serif"/>
          <w:sz w:val="28"/>
          <w:szCs w:val="28"/>
        </w:rPr>
        <w:t xml:space="preserve"> Л.И.».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1.2. В приложении: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1.2.1. Пункт 5.7 раздела 5 изложить в следующей редакции: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«5.7. Порядок и условия осуществления перевода обучающихся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DA1646">
        <w:rPr>
          <w:rFonts w:ascii="PT Astra Serif" w:hAnsi="PT Astra Serif"/>
          <w:sz w:val="28"/>
          <w:szCs w:val="28"/>
        </w:rPr>
        <w:t xml:space="preserve"> из одной образовательной организации в другие образовательные организации, осуществляющие образовательную деятельность по основным общеобразовательным программам соответствующих уровня </w:t>
      </w:r>
      <w:r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DA1646">
        <w:rPr>
          <w:rFonts w:ascii="PT Astra Serif" w:hAnsi="PT Astra Serif"/>
          <w:sz w:val="28"/>
          <w:szCs w:val="28"/>
        </w:rPr>
        <w:t xml:space="preserve">и направленности осуществляется в соответствии с приказом Министерства просвещения Российской Федерации от 06.04.2023 № 240 «Об утверждении Порядка и условий осуществления </w:t>
      </w:r>
      <w:proofErr w:type="gramStart"/>
      <w:r w:rsidRPr="00DA1646">
        <w:rPr>
          <w:rFonts w:ascii="PT Astra Serif" w:hAnsi="PT Astra Serif"/>
          <w:sz w:val="28"/>
          <w:szCs w:val="28"/>
        </w:rPr>
        <w:t>перевода</w:t>
      </w:r>
      <w:proofErr w:type="gramEnd"/>
      <w:r w:rsidRPr="00DA1646">
        <w:rPr>
          <w:rFonts w:ascii="PT Astra Serif" w:hAnsi="PT Astra Serif"/>
          <w:sz w:val="28"/>
          <w:szCs w:val="28"/>
        </w:rPr>
        <w:t xml:space="preserve"> обучающихся из одной организации, осуществляющей образовательную деятельность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DA1646">
        <w:rPr>
          <w:rFonts w:ascii="PT Astra Serif" w:hAnsi="PT Astra Serif"/>
          <w:sz w:val="28"/>
          <w:szCs w:val="28"/>
        </w:rPr>
        <w:t xml:space="preserve">по образовательным программам начального общего, основного общего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DA1646">
        <w:rPr>
          <w:rFonts w:ascii="PT Astra Serif" w:hAnsi="PT Astra Serif"/>
          <w:sz w:val="28"/>
          <w:szCs w:val="28"/>
        </w:rPr>
        <w:t xml:space="preserve">и среднего общего образования, в другие организации, осуществляющие образовательную деятельность по образовательным программам </w:t>
      </w:r>
      <w:proofErr w:type="gramStart"/>
      <w:r w:rsidRPr="00DA1646">
        <w:rPr>
          <w:rFonts w:ascii="PT Astra Serif" w:hAnsi="PT Astra Serif"/>
          <w:sz w:val="28"/>
          <w:szCs w:val="28"/>
        </w:rPr>
        <w:t>соответствующих</w:t>
      </w:r>
      <w:proofErr w:type="gramEnd"/>
      <w:r w:rsidRPr="00DA1646">
        <w:rPr>
          <w:rFonts w:ascii="PT Astra Serif" w:hAnsi="PT Astra Serif"/>
          <w:sz w:val="28"/>
          <w:szCs w:val="28"/>
        </w:rPr>
        <w:t xml:space="preserve"> уровня и направленности».».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1.2.2.Пункт 5.17 раздела 5 изложить в следующей редакции: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 xml:space="preserve">«5.17. Основные общеобразовательные программы самостоятельно разрабатываются и утверждаются образовательными организациями. Образовательные организации разрабатывают образовательные программы </w:t>
      </w:r>
      <w:r>
        <w:rPr>
          <w:rFonts w:ascii="PT Astra Serif" w:hAnsi="PT Astra Serif"/>
          <w:sz w:val="28"/>
          <w:szCs w:val="28"/>
        </w:rPr>
        <w:t xml:space="preserve">           </w:t>
      </w:r>
      <w:r w:rsidRPr="00DA1646">
        <w:rPr>
          <w:rFonts w:ascii="PT Astra Serif" w:hAnsi="PT Astra Serif"/>
          <w:sz w:val="28"/>
          <w:szCs w:val="28"/>
        </w:rPr>
        <w:t>в соответствии с федеральными государственными образовательными стандартами и соответствующими федеральными основными общеобразовательными программами.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федеральных основных общеобразовательных программ.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 xml:space="preserve">Образовательные организации при разработке соответствующей общеобразовательной программы вправе предусмотреть перераспределение предусмотренного в федеральном учебном плане времени на изучение учебных предметов, по которым не проводится государственная итоговая аттестация, в пользу изучения иных учебных предметов, в том числе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DA1646">
        <w:rPr>
          <w:rFonts w:ascii="PT Astra Serif" w:hAnsi="PT Astra Serif"/>
          <w:sz w:val="28"/>
          <w:szCs w:val="28"/>
        </w:rPr>
        <w:t xml:space="preserve">на организацию углубленного изучения отдельных учебных предметов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DA1646">
        <w:rPr>
          <w:rFonts w:ascii="PT Astra Serif" w:hAnsi="PT Astra Serif"/>
          <w:sz w:val="28"/>
          <w:szCs w:val="28"/>
        </w:rPr>
        <w:lastRenderedPageBreak/>
        <w:t>и профильное обучение. Указанное перераспределение времени на изучение учебных предметов осуществляется в соответствии с требованиями федеральных государственных образовательных стандартов к предметным результатам по всем учебным предметам.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При разработке образовательных программ образовательные организации применяют федеральные основные общеобразовательные программы, утвержденные до начала нового учебного года. Федеральные основные общеобразовательные программы, утвержденные позднее указанного срока, применяются при разработке и утверждении образовательных программ года, следующего за годом утверждения соответствующих федеральных основных общеобразовательных программ.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Обучающиеся обязаны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 xml:space="preserve">Самостоятельная подготовка обучающихся к занятиям, выполнение обучающимися заданий, данных педагогическими работниками в рамках образовательной программы для выполнения во </w:t>
      </w:r>
      <w:proofErr w:type="spellStart"/>
      <w:r w:rsidRPr="00DA1646">
        <w:rPr>
          <w:rFonts w:ascii="PT Astra Serif" w:hAnsi="PT Astra Serif"/>
          <w:sz w:val="28"/>
          <w:szCs w:val="28"/>
        </w:rPr>
        <w:t>внеучебное</w:t>
      </w:r>
      <w:proofErr w:type="spellEnd"/>
      <w:r w:rsidRPr="00DA1646">
        <w:rPr>
          <w:rFonts w:ascii="PT Astra Serif" w:hAnsi="PT Astra Serif"/>
          <w:sz w:val="28"/>
          <w:szCs w:val="28"/>
        </w:rPr>
        <w:t xml:space="preserve"> время 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DA1646">
        <w:rPr>
          <w:rFonts w:ascii="PT Astra Serif" w:hAnsi="PT Astra Serif"/>
          <w:sz w:val="28"/>
          <w:szCs w:val="28"/>
        </w:rPr>
        <w:t xml:space="preserve">(далее - домашнее задание), осуществляются обучающимися в домашних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DA1646">
        <w:rPr>
          <w:rFonts w:ascii="PT Astra Serif" w:hAnsi="PT Astra Serif"/>
          <w:sz w:val="28"/>
          <w:szCs w:val="28"/>
        </w:rPr>
        <w:t xml:space="preserve">и иных условиях, в том числе в цифровой образовательной среде,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DA1646">
        <w:rPr>
          <w:rFonts w:ascii="PT Astra Serif" w:hAnsi="PT Astra Serif"/>
          <w:sz w:val="28"/>
          <w:szCs w:val="28"/>
        </w:rPr>
        <w:t xml:space="preserve">и предусматривают выполнение обучающимися письменных и устных, практических, творческих, проектных, исследовательских работ в целях совершенствования, развития и практического </w:t>
      </w:r>
      <w:proofErr w:type="gramStart"/>
      <w:r w:rsidRPr="00DA1646">
        <w:rPr>
          <w:rFonts w:ascii="PT Astra Serif" w:hAnsi="PT Astra Serif"/>
          <w:sz w:val="28"/>
          <w:szCs w:val="28"/>
        </w:rPr>
        <w:t>применения</w:t>
      </w:r>
      <w:proofErr w:type="gramEnd"/>
      <w:r w:rsidRPr="00DA1646">
        <w:rPr>
          <w:rFonts w:ascii="PT Astra Serif" w:hAnsi="PT Astra Serif"/>
          <w:sz w:val="28"/>
          <w:szCs w:val="28"/>
        </w:rPr>
        <w:t xml:space="preserve"> формируемых 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DA1646">
        <w:rPr>
          <w:rFonts w:ascii="PT Astra Serif" w:hAnsi="PT Astra Serif"/>
          <w:sz w:val="28"/>
          <w:szCs w:val="28"/>
        </w:rPr>
        <w:t>в ходе урока предметных знаний и умений, универсальных учебных действий и их использования для решения учебных, учебно-познавательных и учебно-практических задач в соответствии с планируемыми результатами рабочей программы учебного предмета.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Определение объема домашних заданий осуществляется в соответствии с Санитарно-эпидемиологическими требованиями и правилами, Гигиеническими нормативами с учетом возрастных, психофизических особенностей, способностей и интересов обучающихся</w:t>
      </w:r>
      <w:proofErr w:type="gramStart"/>
      <w:r w:rsidRPr="00DA1646">
        <w:rPr>
          <w:rFonts w:ascii="PT Astra Serif" w:hAnsi="PT Astra Serif"/>
          <w:sz w:val="28"/>
          <w:szCs w:val="28"/>
        </w:rPr>
        <w:t xml:space="preserve">.». </w:t>
      </w:r>
      <w:proofErr w:type="gramEnd"/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1.2.3. Пункт 5.18 раздела 5 изложить в следующей редакции: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 xml:space="preserve">«5.18. Основная общеобразовательная программа включает в себя учебный план, календарный учебный график, рабочие программы учебных предметов, курсов, дисциплин (модулей), оценочные и методические </w:t>
      </w:r>
      <w:r w:rsidRPr="00DA1646">
        <w:rPr>
          <w:rFonts w:ascii="PT Astra Serif" w:hAnsi="PT Astra Serif"/>
          <w:sz w:val="28"/>
          <w:szCs w:val="28"/>
        </w:rPr>
        <w:lastRenderedPageBreak/>
        <w:t>материалы, федеральную рабочую программу воспитания и федеральный календарный план воспитательной работы.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Образовательные организации вправе наряду с мероприятиями, включенными в федеральный календарный план воспитательной работы, проводить иные мероприятия согласно федеральной рабочей программе воспитания</w:t>
      </w:r>
      <w:proofErr w:type="gramStart"/>
      <w:r w:rsidRPr="00DA1646">
        <w:rPr>
          <w:rFonts w:ascii="PT Astra Serif" w:hAnsi="PT Astra Serif"/>
          <w:sz w:val="28"/>
          <w:szCs w:val="28"/>
        </w:rPr>
        <w:t>.».</w:t>
      </w:r>
      <w:proofErr w:type="gramEnd"/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1.2.4. В заголовке раздела 6 после слов «с ограниченными возможностями здоровья» дополнить словами «, инвалидов</w:t>
      </w:r>
      <w:r w:rsidR="00120AD4">
        <w:rPr>
          <w:rFonts w:ascii="PT Astra Serif" w:hAnsi="PT Astra Serif"/>
          <w:sz w:val="28"/>
          <w:szCs w:val="28"/>
        </w:rPr>
        <w:t xml:space="preserve">                             </w:t>
      </w:r>
      <w:r w:rsidRPr="00DA1646">
        <w:rPr>
          <w:rFonts w:ascii="PT Astra Serif" w:hAnsi="PT Astra Serif"/>
          <w:sz w:val="28"/>
          <w:szCs w:val="28"/>
        </w:rPr>
        <w:t xml:space="preserve"> (детей-инвалидов)».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1.2.5. Пункт 6.2 раздела 6 признать утратившим силу.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1.2.6. Пункт 6.3 раздела 6 изложить в следующей редакции: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 xml:space="preserve">«6.3. Условия организации обучения и </w:t>
      </w:r>
      <w:proofErr w:type="gramStart"/>
      <w:r w:rsidRPr="00DA1646">
        <w:rPr>
          <w:rFonts w:ascii="PT Astra Serif" w:hAnsi="PT Astra Serif"/>
          <w:sz w:val="28"/>
          <w:szCs w:val="28"/>
        </w:rPr>
        <w:t>воспитания</w:t>
      </w:r>
      <w:proofErr w:type="gramEnd"/>
      <w:r w:rsidRPr="00DA1646">
        <w:rPr>
          <w:rFonts w:ascii="PT Astra Serif" w:hAnsi="PT Astra Serif"/>
          <w:sz w:val="28"/>
          <w:szCs w:val="28"/>
        </w:rPr>
        <w:t xml:space="preserve"> обучающихся </w:t>
      </w:r>
      <w:r w:rsidR="00120AD4">
        <w:rPr>
          <w:rFonts w:ascii="PT Astra Serif" w:hAnsi="PT Astra Serif"/>
          <w:sz w:val="28"/>
          <w:szCs w:val="28"/>
        </w:rPr>
        <w:t xml:space="preserve">                   </w:t>
      </w:r>
      <w:r w:rsidRPr="00DA1646">
        <w:rPr>
          <w:rFonts w:ascii="PT Astra Serif" w:hAnsi="PT Astra Serif"/>
          <w:sz w:val="28"/>
          <w:szCs w:val="28"/>
        </w:rPr>
        <w:t xml:space="preserve">с ограниченными возможностями здоровья, инвалидов (детей-инвалидов) определяются в рекомендациях психолого-медико-педагогической комиссии, а для инвалидов (детей-инвалидов) также в соответствии с индивидуальной программой реабилитации и </w:t>
      </w:r>
      <w:proofErr w:type="spellStart"/>
      <w:r w:rsidRPr="00DA1646">
        <w:rPr>
          <w:rFonts w:ascii="PT Astra Serif" w:hAnsi="PT Astra Serif"/>
          <w:sz w:val="28"/>
          <w:szCs w:val="28"/>
        </w:rPr>
        <w:t>абилитации</w:t>
      </w:r>
      <w:proofErr w:type="spellEnd"/>
      <w:r w:rsidRPr="00DA1646">
        <w:rPr>
          <w:rFonts w:ascii="PT Astra Serif" w:hAnsi="PT Astra Serif"/>
          <w:sz w:val="28"/>
          <w:szCs w:val="28"/>
        </w:rPr>
        <w:t xml:space="preserve"> инвалида (ребенка-инвалида).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Общее образование обучающихся с ограниченными возможностями здоровья, инвалидов (детей-инвалидов) осуществляется в организациях, осуществляющих образовательную деятельность по адаптированным основным общеобразовательным программам, в соответствии</w:t>
      </w:r>
      <w:r w:rsidR="00120AD4">
        <w:rPr>
          <w:rFonts w:ascii="PT Astra Serif" w:hAnsi="PT Astra Serif"/>
          <w:sz w:val="28"/>
          <w:szCs w:val="28"/>
        </w:rPr>
        <w:t xml:space="preserve">                                </w:t>
      </w:r>
      <w:r w:rsidRPr="00DA1646">
        <w:rPr>
          <w:rFonts w:ascii="PT Astra Serif" w:hAnsi="PT Astra Serif"/>
          <w:sz w:val="28"/>
          <w:szCs w:val="28"/>
        </w:rPr>
        <w:t xml:space="preserve"> с рекомендациями психолого-медико-педагогической комиссии. В таких организациях создаются специальные условия для получения образования указанными обучающимися.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 xml:space="preserve">Под специальными </w:t>
      </w:r>
      <w:proofErr w:type="gramStart"/>
      <w:r w:rsidRPr="00DA1646">
        <w:rPr>
          <w:rFonts w:ascii="PT Astra Serif" w:hAnsi="PT Astra Serif"/>
          <w:sz w:val="28"/>
          <w:szCs w:val="28"/>
        </w:rPr>
        <w:t>условиями</w:t>
      </w:r>
      <w:proofErr w:type="gramEnd"/>
      <w:r w:rsidRPr="00DA1646">
        <w:rPr>
          <w:rFonts w:ascii="PT Astra Serif" w:hAnsi="PT Astra Serif"/>
          <w:sz w:val="28"/>
          <w:szCs w:val="28"/>
        </w:rPr>
        <w:t xml:space="preserve"> для получения образования обучающимися с ограниченными возможностями здоровья, инвалидами (детьми-инвалидами) понимаются: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 xml:space="preserve">- условия обучения, воспитания и развития, обеспечивающие адаптацию содержания образования и включающие в себя использование адаптированных образовательных программ, методов и средств обучения </w:t>
      </w:r>
      <w:r w:rsidR="00120AD4">
        <w:rPr>
          <w:rFonts w:ascii="PT Astra Serif" w:hAnsi="PT Astra Serif"/>
          <w:sz w:val="28"/>
          <w:szCs w:val="28"/>
        </w:rPr>
        <w:t xml:space="preserve">               </w:t>
      </w:r>
      <w:r w:rsidRPr="00DA1646">
        <w:rPr>
          <w:rFonts w:ascii="PT Astra Serif" w:hAnsi="PT Astra Serif"/>
          <w:sz w:val="28"/>
          <w:szCs w:val="28"/>
        </w:rPr>
        <w:t>и воспитания, учитывающих особенности психофизического развития таких обучающихся и состояние их здоровья;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- проведение групповых и индивидуальных коррекционных занятий;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- обеспечение специальными учебниками, учебными пособиями</w:t>
      </w:r>
      <w:r w:rsidR="00120AD4">
        <w:rPr>
          <w:rFonts w:ascii="PT Astra Serif" w:hAnsi="PT Astra Serif"/>
          <w:sz w:val="28"/>
          <w:szCs w:val="28"/>
        </w:rPr>
        <w:t xml:space="preserve">                    </w:t>
      </w:r>
      <w:r w:rsidRPr="00DA1646">
        <w:rPr>
          <w:rFonts w:ascii="PT Astra Serif" w:hAnsi="PT Astra Serif"/>
          <w:sz w:val="28"/>
          <w:szCs w:val="28"/>
        </w:rPr>
        <w:t xml:space="preserve"> и дидактическими материалами, специальными техническими средствами обучения коллективного и индивидуального пользования;</w:t>
      </w:r>
    </w:p>
    <w:p w:rsidR="00DA1646" w:rsidRPr="00DA1646" w:rsidRDefault="00120AD4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 </w:t>
      </w:r>
      <w:r w:rsidR="00DA1646" w:rsidRPr="00DA1646">
        <w:rPr>
          <w:rFonts w:ascii="PT Astra Serif" w:hAnsi="PT Astra Serif"/>
          <w:sz w:val="28"/>
          <w:szCs w:val="28"/>
        </w:rPr>
        <w:t>обеспечение предоставления услуг ассистента (помощника), оказывающего необходимую техническую помощь, переводчика русского жестового языка (</w:t>
      </w:r>
      <w:proofErr w:type="spellStart"/>
      <w:r w:rsidR="00DA1646" w:rsidRPr="00DA1646">
        <w:rPr>
          <w:rFonts w:ascii="PT Astra Serif" w:hAnsi="PT Astra Serif"/>
          <w:sz w:val="28"/>
          <w:szCs w:val="28"/>
        </w:rPr>
        <w:t>сурдопереводчика</w:t>
      </w:r>
      <w:proofErr w:type="spellEnd"/>
      <w:r w:rsidR="00DA1646" w:rsidRPr="00DA1646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DA1646" w:rsidRPr="00DA1646">
        <w:rPr>
          <w:rFonts w:ascii="PT Astra Serif" w:hAnsi="PT Astra Serif"/>
          <w:sz w:val="28"/>
          <w:szCs w:val="28"/>
        </w:rPr>
        <w:t>тифлосурдопереводчика</w:t>
      </w:r>
      <w:proofErr w:type="spellEnd"/>
      <w:r w:rsidR="00DA1646" w:rsidRPr="00DA1646">
        <w:rPr>
          <w:rFonts w:ascii="PT Astra Serif" w:hAnsi="PT Astra Serif"/>
          <w:sz w:val="28"/>
          <w:szCs w:val="28"/>
        </w:rPr>
        <w:t xml:space="preserve">), а также </w:t>
      </w:r>
      <w:r w:rsidR="00DA1646" w:rsidRPr="00DA1646">
        <w:rPr>
          <w:rFonts w:ascii="PT Astra Serif" w:hAnsi="PT Astra Serif"/>
          <w:sz w:val="28"/>
          <w:szCs w:val="28"/>
        </w:rPr>
        <w:lastRenderedPageBreak/>
        <w:t>педагогических работников в соответствии с рекомендациями психолого-медико-педагогической комиссии;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- обеспечение доступа в здания и помещения организаций, осуществляющих образовательную деятельность;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- другие условия, без которых освоение образовательных программ обучающимися с ограниченными возможностями здоровья, инвалидами (детьми-инвалидами) невозможно или затруднено.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 xml:space="preserve">Образование обучающихся с ограниченными возможностями здоровья может быть организовано как совместно с другими обучающимися, так </w:t>
      </w:r>
      <w:r w:rsidR="00120AD4">
        <w:rPr>
          <w:rFonts w:ascii="PT Astra Serif" w:hAnsi="PT Astra Serif"/>
          <w:sz w:val="28"/>
          <w:szCs w:val="28"/>
        </w:rPr>
        <w:t xml:space="preserve">                </w:t>
      </w:r>
      <w:r w:rsidRPr="00DA1646">
        <w:rPr>
          <w:rFonts w:ascii="PT Astra Serif" w:hAnsi="PT Astra Serif"/>
          <w:sz w:val="28"/>
          <w:szCs w:val="28"/>
        </w:rPr>
        <w:t>и в отдельных классах, группах или в отдельных организациях, осуществляющих образовательную деятельность.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Правила доступности образовательных организаций, реализующих образовательную деятельность по адаптированным общеобразовательным программам, определяются порядком обеспечения условий доступности для инвалидов объектов и предоставляемых услуг в сфере образования, а также оказания им при этом необходимой помощи, утвержденные приказом Министерства просвещения Российской Федерации от 31.03.2025 № 253.».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1.3. Пункт 6.5 раздела 6 изложить в следующей редакции: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«6.5. Особенности организации образовательной деятельности для лиц с ограниченными возможностями здоровья, в том числе расчет штатных единиц для организации образовательной деятельности и коррекционных занятий определяется приказом Министерства просвещения Российской Федерации от 22.03.2021 № 115.».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>2. 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DA1646" w:rsidRPr="00DA1646" w:rsidRDefault="00DA1646" w:rsidP="00DA164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A1646">
        <w:rPr>
          <w:rFonts w:ascii="PT Astra Serif" w:hAnsi="PT Astra Serif"/>
          <w:sz w:val="28"/>
          <w:szCs w:val="28"/>
        </w:rPr>
        <w:t xml:space="preserve">3. Настоящее постановление вступает в силу после его официального опубликования. </w:t>
      </w:r>
    </w:p>
    <w:p w:rsidR="00DA1646" w:rsidRPr="00DA1646" w:rsidRDefault="00DA1646" w:rsidP="00DA1646">
      <w:pPr>
        <w:tabs>
          <w:tab w:val="left" w:pos="1134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20AD4" w:rsidRPr="00F52835" w:rsidRDefault="00120AD4" w:rsidP="00120AD4">
      <w:pPr>
        <w:rPr>
          <w:sz w:val="28"/>
          <w:szCs w:val="28"/>
        </w:rPr>
      </w:pPr>
    </w:p>
    <w:p w:rsidR="00120AD4" w:rsidRPr="00DD39A9" w:rsidRDefault="00120AD4" w:rsidP="00120AD4">
      <w:pPr>
        <w:rPr>
          <w:rFonts w:ascii="PT Astra Serif" w:eastAsia="Calibri" w:hAnsi="PT Astra Serif"/>
          <w:sz w:val="28"/>
          <w:szCs w:val="28"/>
        </w:rPr>
      </w:pPr>
    </w:p>
    <w:tbl>
      <w:tblPr>
        <w:tblW w:w="49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42"/>
        <w:gridCol w:w="3545"/>
        <w:gridCol w:w="2125"/>
      </w:tblGrid>
      <w:tr w:rsidR="00120AD4" w:rsidRPr="00742A0E" w:rsidTr="00B1691F">
        <w:trPr>
          <w:trHeight w:val="1134"/>
        </w:trPr>
        <w:tc>
          <w:tcPr>
            <w:tcW w:w="1988" w:type="pct"/>
            <w:shd w:val="clear" w:color="auto" w:fill="auto"/>
          </w:tcPr>
          <w:p w:rsidR="00120AD4" w:rsidRPr="00742A0E" w:rsidRDefault="00120AD4" w:rsidP="00B1691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Исполняющий </w:t>
            </w:r>
          </w:p>
          <w:p w:rsidR="00120AD4" w:rsidRPr="00742A0E" w:rsidRDefault="00120AD4" w:rsidP="00B1691F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обязанности </w:t>
            </w:r>
          </w:p>
          <w:p w:rsidR="00120AD4" w:rsidRPr="00742A0E" w:rsidRDefault="00120AD4" w:rsidP="00B1691F">
            <w:r w:rsidRPr="00742A0E">
              <w:rPr>
                <w:rFonts w:ascii="PT Astra Serif" w:hAnsi="PT Astra Serif"/>
                <w:b/>
                <w:sz w:val="28"/>
                <w:szCs w:val="28"/>
              </w:rPr>
              <w:t>главы города Югорска</w:t>
            </w:r>
          </w:p>
        </w:tc>
        <w:tc>
          <w:tcPr>
            <w:tcW w:w="1883" w:type="pct"/>
            <w:shd w:val="clear" w:color="auto" w:fill="auto"/>
            <w:vAlign w:val="center"/>
          </w:tcPr>
          <w:p w:rsidR="00120AD4" w:rsidRPr="00742A0E" w:rsidRDefault="00120AD4" w:rsidP="00B1691F">
            <w:pPr>
              <w:ind w:left="113" w:hanging="113"/>
              <w:jc w:val="center"/>
              <w:rPr>
                <w:rFonts w:eastAsia="Calibri"/>
              </w:rPr>
            </w:pPr>
            <w:bookmarkStart w:id="0" w:name="_GoBack"/>
            <w:bookmarkEnd w:id="0"/>
          </w:p>
        </w:tc>
        <w:tc>
          <w:tcPr>
            <w:tcW w:w="1129" w:type="pct"/>
            <w:shd w:val="clear" w:color="auto" w:fill="auto"/>
          </w:tcPr>
          <w:p w:rsidR="00120AD4" w:rsidRPr="00DD39A9" w:rsidRDefault="00120AD4" w:rsidP="00B169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20AD4" w:rsidRPr="00DD39A9" w:rsidRDefault="00120AD4" w:rsidP="00B1691F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120AD4" w:rsidRPr="00742A0E" w:rsidRDefault="00120AD4" w:rsidP="00B1691F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 w:rsidRPr="00742A0E">
              <w:rPr>
                <w:rFonts w:ascii="PT Astra Serif" w:hAnsi="PT Astra Serif"/>
                <w:b/>
                <w:sz w:val="28"/>
                <w:szCs w:val="28"/>
              </w:rPr>
              <w:t xml:space="preserve">Л.И. </w:t>
            </w:r>
            <w:proofErr w:type="spellStart"/>
            <w:r w:rsidRPr="00742A0E">
              <w:rPr>
                <w:rFonts w:ascii="PT Astra Serif" w:hAnsi="PT Astra Serif"/>
                <w:b/>
                <w:sz w:val="28"/>
                <w:szCs w:val="28"/>
              </w:rPr>
              <w:t>Носкова</w:t>
            </w:r>
            <w:proofErr w:type="spellEnd"/>
          </w:p>
        </w:tc>
      </w:tr>
    </w:tbl>
    <w:p w:rsidR="00120AD4" w:rsidRPr="00DD39A9" w:rsidRDefault="00120AD4" w:rsidP="00120AD4">
      <w:pPr>
        <w:rPr>
          <w:rFonts w:ascii="PT Astra Serif" w:eastAsia="Calibri" w:hAnsi="PT Astra Serif"/>
          <w:sz w:val="28"/>
          <w:szCs w:val="28"/>
        </w:rPr>
      </w:pPr>
    </w:p>
    <w:p w:rsidR="007A21F6" w:rsidRPr="0049752D" w:rsidRDefault="007A21F6" w:rsidP="00120AD4">
      <w:pPr>
        <w:rPr>
          <w:rFonts w:ascii="PT Astra Serif" w:hAnsi="PT Astra Serif"/>
          <w:sz w:val="28"/>
          <w:szCs w:val="28"/>
        </w:rPr>
      </w:pPr>
    </w:p>
    <w:sectPr w:rsidR="007A21F6" w:rsidRPr="0049752D" w:rsidSect="0084148D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E33" w:rsidRDefault="002E1E33" w:rsidP="003C5141">
      <w:r>
        <w:separator/>
      </w:r>
    </w:p>
  </w:endnote>
  <w:endnote w:type="continuationSeparator" w:id="0">
    <w:p w:rsidR="002E1E33" w:rsidRDefault="002E1E33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E33" w:rsidRDefault="002E1E33" w:rsidP="003C5141">
      <w:r>
        <w:separator/>
      </w:r>
    </w:p>
  </w:footnote>
  <w:footnote w:type="continuationSeparator" w:id="0">
    <w:p w:rsidR="002E1E33" w:rsidRDefault="002E1E33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0432501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</w:rPr>
    </w:sdtEndPr>
    <w:sdtContent>
      <w:p w:rsidR="0084148D" w:rsidRPr="0084148D" w:rsidRDefault="0084148D" w:rsidP="0084148D">
        <w:pPr>
          <w:pStyle w:val="a8"/>
          <w:jc w:val="center"/>
          <w:rPr>
            <w:rFonts w:ascii="PT Astra Serif" w:hAnsi="PT Astra Serif"/>
            <w:sz w:val="24"/>
          </w:rPr>
        </w:pPr>
        <w:r w:rsidRPr="0084148D">
          <w:rPr>
            <w:rFonts w:ascii="PT Astra Serif" w:hAnsi="PT Astra Serif"/>
            <w:sz w:val="24"/>
          </w:rPr>
          <w:fldChar w:fldCharType="begin"/>
        </w:r>
        <w:r w:rsidRPr="0084148D">
          <w:rPr>
            <w:rFonts w:ascii="PT Astra Serif" w:hAnsi="PT Astra Serif"/>
            <w:sz w:val="24"/>
          </w:rPr>
          <w:instrText>PAGE   \* MERGEFORMAT</w:instrText>
        </w:r>
        <w:r w:rsidRPr="0084148D">
          <w:rPr>
            <w:rFonts w:ascii="PT Astra Serif" w:hAnsi="PT Astra Serif"/>
            <w:sz w:val="24"/>
          </w:rPr>
          <w:fldChar w:fldCharType="separate"/>
        </w:r>
        <w:r w:rsidR="003B0E0B">
          <w:rPr>
            <w:rFonts w:ascii="PT Astra Serif" w:hAnsi="PT Astra Serif"/>
            <w:noProof/>
            <w:sz w:val="24"/>
          </w:rPr>
          <w:t>5</w:t>
        </w:r>
        <w:r w:rsidRPr="0084148D">
          <w:rPr>
            <w:rFonts w:ascii="PT Astra Serif" w:hAnsi="PT Astra Serif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5357F3A"/>
    <w:multiLevelType w:val="multilevel"/>
    <w:tmpl w:val="AB1CBF9A"/>
    <w:lvl w:ilvl="0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0074"/>
    <w:rsid w:val="00017636"/>
    <w:rsid w:val="00033EDF"/>
    <w:rsid w:val="00062D90"/>
    <w:rsid w:val="000713DF"/>
    <w:rsid w:val="000907A2"/>
    <w:rsid w:val="000A0E8D"/>
    <w:rsid w:val="000C16FB"/>
    <w:rsid w:val="000C2EA5"/>
    <w:rsid w:val="0010401B"/>
    <w:rsid w:val="00113565"/>
    <w:rsid w:val="00120AD4"/>
    <w:rsid w:val="001257C7"/>
    <w:rsid w:val="001347D7"/>
    <w:rsid w:val="001356EA"/>
    <w:rsid w:val="00140D6B"/>
    <w:rsid w:val="0018017D"/>
    <w:rsid w:val="001842B1"/>
    <w:rsid w:val="00184ECA"/>
    <w:rsid w:val="00191729"/>
    <w:rsid w:val="001E71AE"/>
    <w:rsid w:val="001F7250"/>
    <w:rsid w:val="0021641A"/>
    <w:rsid w:val="00224E69"/>
    <w:rsid w:val="00256A87"/>
    <w:rsid w:val="00271EA8"/>
    <w:rsid w:val="00285C61"/>
    <w:rsid w:val="002904D4"/>
    <w:rsid w:val="00296E8C"/>
    <w:rsid w:val="002B107D"/>
    <w:rsid w:val="002E1E33"/>
    <w:rsid w:val="002F5129"/>
    <w:rsid w:val="003642AD"/>
    <w:rsid w:val="0037056B"/>
    <w:rsid w:val="0038278C"/>
    <w:rsid w:val="003B0E0B"/>
    <w:rsid w:val="003C5141"/>
    <w:rsid w:val="003D100B"/>
    <w:rsid w:val="003D688F"/>
    <w:rsid w:val="00417271"/>
    <w:rsid w:val="00423003"/>
    <w:rsid w:val="0048136D"/>
    <w:rsid w:val="0049624D"/>
    <w:rsid w:val="0049752D"/>
    <w:rsid w:val="004B0DBB"/>
    <w:rsid w:val="004C6A75"/>
    <w:rsid w:val="00510950"/>
    <w:rsid w:val="0053339B"/>
    <w:rsid w:val="005371D9"/>
    <w:rsid w:val="0054333F"/>
    <w:rsid w:val="00576EF8"/>
    <w:rsid w:val="005A216F"/>
    <w:rsid w:val="00624190"/>
    <w:rsid w:val="0065328E"/>
    <w:rsid w:val="006B3FA0"/>
    <w:rsid w:val="006E3C9C"/>
    <w:rsid w:val="006F6444"/>
    <w:rsid w:val="00713C1C"/>
    <w:rsid w:val="007268A4"/>
    <w:rsid w:val="00750AD5"/>
    <w:rsid w:val="007A21F6"/>
    <w:rsid w:val="007D5A8E"/>
    <w:rsid w:val="007E29A5"/>
    <w:rsid w:val="007E6405"/>
    <w:rsid w:val="007F4A15"/>
    <w:rsid w:val="007F525B"/>
    <w:rsid w:val="008267F4"/>
    <w:rsid w:val="0084148D"/>
    <w:rsid w:val="008478F4"/>
    <w:rsid w:val="00865C55"/>
    <w:rsid w:val="008806D3"/>
    <w:rsid w:val="00886003"/>
    <w:rsid w:val="008A62F1"/>
    <w:rsid w:val="008B7F70"/>
    <w:rsid w:val="008C2827"/>
    <w:rsid w:val="008C407D"/>
    <w:rsid w:val="008F0C2C"/>
    <w:rsid w:val="00906884"/>
    <w:rsid w:val="00914417"/>
    <w:rsid w:val="00953E9C"/>
    <w:rsid w:val="009674DE"/>
    <w:rsid w:val="0097026B"/>
    <w:rsid w:val="00980B76"/>
    <w:rsid w:val="009C4E86"/>
    <w:rsid w:val="009D583A"/>
    <w:rsid w:val="009E5B23"/>
    <w:rsid w:val="009F466B"/>
    <w:rsid w:val="009F7184"/>
    <w:rsid w:val="00A33E61"/>
    <w:rsid w:val="00A41928"/>
    <w:rsid w:val="00A44F85"/>
    <w:rsid w:val="00A471A4"/>
    <w:rsid w:val="00A73AB3"/>
    <w:rsid w:val="00AB09E1"/>
    <w:rsid w:val="00AD29B5"/>
    <w:rsid w:val="00AD77E7"/>
    <w:rsid w:val="00AF75FC"/>
    <w:rsid w:val="00B14AF7"/>
    <w:rsid w:val="00B36297"/>
    <w:rsid w:val="00B36B2A"/>
    <w:rsid w:val="00B40204"/>
    <w:rsid w:val="00B60FEE"/>
    <w:rsid w:val="00B753EC"/>
    <w:rsid w:val="00B91EF8"/>
    <w:rsid w:val="00BD7EE5"/>
    <w:rsid w:val="00BE1CAB"/>
    <w:rsid w:val="00C014C7"/>
    <w:rsid w:val="00C26832"/>
    <w:rsid w:val="00C5524A"/>
    <w:rsid w:val="00C648E3"/>
    <w:rsid w:val="00CE2A5A"/>
    <w:rsid w:val="00D01A38"/>
    <w:rsid w:val="00D17027"/>
    <w:rsid w:val="00D3103C"/>
    <w:rsid w:val="00D6114D"/>
    <w:rsid w:val="00D6571C"/>
    <w:rsid w:val="00D97ACC"/>
    <w:rsid w:val="00DA1646"/>
    <w:rsid w:val="00DD3187"/>
    <w:rsid w:val="00E102E8"/>
    <w:rsid w:val="00E864FB"/>
    <w:rsid w:val="00E91200"/>
    <w:rsid w:val="00E96878"/>
    <w:rsid w:val="00EC794D"/>
    <w:rsid w:val="00ED117A"/>
    <w:rsid w:val="00EF19B1"/>
    <w:rsid w:val="00F31BC1"/>
    <w:rsid w:val="00F33869"/>
    <w:rsid w:val="00F35042"/>
    <w:rsid w:val="00F52A75"/>
    <w:rsid w:val="00F56A6C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A164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A16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c"/>
    <w:uiPriority w:val="59"/>
    <w:rsid w:val="0084148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A164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A1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2145</TotalTime>
  <Pages>5</Pages>
  <Words>1056</Words>
  <Characters>9196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Ксания Федоровна</cp:lastModifiedBy>
  <cp:revision>21</cp:revision>
  <cp:lastPrinted>2026-01-20T05:35:00Z</cp:lastPrinted>
  <dcterms:created xsi:type="dcterms:W3CDTF">2023-05-29T06:47:00Z</dcterms:created>
  <dcterms:modified xsi:type="dcterms:W3CDTF">2026-01-21T04:55:00Z</dcterms:modified>
</cp:coreProperties>
</file>